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val="0"/>
        <w:spacing w:beforeAutospacing="0" w:line="0" w:lineRule="atLeast"/>
        <w:ind w:left="0" w:firstLine="643" w:firstLineChars="200"/>
        <w:jc w:val="center"/>
        <w:textAlignment w:val="auto"/>
        <w:rPr>
          <w:rFonts w:hint="default" w:ascii="Arial" w:hAnsi="Arial" w:cs="Arial"/>
          <w:i w:val="0"/>
          <w:caps w:val="0"/>
          <w:color w:val="000000"/>
          <w:spacing w:val="0"/>
          <w:sz w:val="21"/>
          <w:szCs w:val="21"/>
        </w:rPr>
      </w:pPr>
      <w:r>
        <w:rPr>
          <w:rFonts w:ascii="Arial" w:hAnsi="Arial" w:eastAsia="宋体" w:cs="Arial"/>
          <w:b/>
          <w:i w:val="0"/>
          <w:caps w:val="0"/>
          <w:color w:val="333333"/>
          <w:spacing w:val="0"/>
          <w:kern w:val="0"/>
          <w:sz w:val="32"/>
          <w:szCs w:val="32"/>
          <w:lang w:val="en-US" w:eastAsia="zh-CN" w:bidi="ar"/>
        </w:rPr>
        <w:t>中华人民共和国国家安全法</w:t>
      </w:r>
    </w:p>
    <w:p>
      <w:pPr>
        <w:pStyle w:val="2"/>
        <w:keepNext w:val="0"/>
        <w:keepLines w:val="0"/>
        <w:pageBreakBefore w:val="0"/>
        <w:widowControl/>
        <w:suppressLineNumbers w:val="0"/>
        <w:kinsoku/>
        <w:wordWrap/>
        <w:overflowPunct/>
        <w:topLinePunct w:val="0"/>
        <w:autoSpaceDE/>
        <w:autoSpaceDN/>
        <w:bidi w:val="0"/>
        <w:adjustRightInd/>
        <w:snapToGrid w:val="0"/>
        <w:spacing w:beforeAutospacing="0" w:after="0" w:afterAutospacing="0" w:line="0" w:lineRule="atLeast"/>
        <w:ind w:left="0" w:right="0" w:firstLine="400" w:firstLineChars="200"/>
        <w:jc w:val="center"/>
        <w:textAlignment w:val="auto"/>
        <w:rPr>
          <w:sz w:val="32"/>
          <w:szCs w:val="40"/>
        </w:rPr>
      </w:pPr>
      <w:r>
        <w:rPr>
          <w:rFonts w:hint="default" w:ascii="Arial" w:hAnsi="Arial" w:cs="Arial"/>
          <w:i w:val="0"/>
          <w:caps w:val="0"/>
          <w:color w:val="000000"/>
          <w:spacing w:val="0"/>
          <w:sz w:val="20"/>
          <w:szCs w:val="20"/>
        </w:rPr>
        <w:t>2015年7月1日第十二届全国人民代表大会常务委员会第十五次会议通过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eastAsia="宋体" w:cs="Arial"/>
          <w:b/>
          <w:i w:val="0"/>
          <w:caps w:val="0"/>
          <w:color w:val="000000"/>
          <w:spacing w:val="0"/>
          <w:kern w:val="0"/>
          <w:sz w:val="24"/>
          <w:szCs w:val="24"/>
          <w:bdr w:val="none" w:color="auto" w:sz="0" w:space="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第一章 总则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为了维护国家安全，保卫人民民主专政的政权和中国特色社会主义制度，保护人民的根本利益，保障改革开放和社会主义现代化建设的顺利进行，实现中华民族伟大复兴，根据宪法，制定本法。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国家安全是指国家政权、主权、统一和领土完整、人民福祉、经济社会可持续发展和国家其他重大利益相对处于没有危险和不受内外威胁的状态，以及保障持续安全状态的能力。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工作应当坚持总体国家安全观，以人民安全为宗旨，以政治安全为根本，以经济安全为基础，以军事、文化、社会安全为保障，以促进国际安全为依托，维护各领域国家安全，构建国家安全体系，走中国特色国家安全道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坚持中国共产党对国家安全工作的领导，建立集中统一、高效权威的国家安全领导体制。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中央国家安全领导机构负责国家安全工作的决策和议事协调，研究制定、指导实施国家安全战略和有关重大方针政策，统筹协调国家安全重大事项和重要工作，推动国家安全法治建设。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国家制定并不断完善国家安全战略，全面评估国际、国内安全形势，明确国家安全战略的指导方针、中长期目标、重点领域的国家安全政策、工作任务和措施。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维护国家安全，应当遵守宪法和法律，坚持社会主义法治原则，尊重和保障人权，依法保护公民的权利和自由。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维护国家安全，应当与经济社会发展相协调。 国家安全工作应当统筹内部安全和外部安全、国土安全和国民安全、传统安全和非传统安全、自身安全和共同安全。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维护国家安全，应当坚持预防为主、标本兼治，专门工作与群众路线相结合，充分发挥专门机关和其他有关机关维护国家安全的职能作用，广泛动员公民和组织，防范、制止和依法惩治危害国家安全的行为。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维护国家安全，应当坚持互信、互利、平等、协作，积极同外国政府和国际组织开展安全交流合作，履行国际安全义务，促进共同安全，维护世界和平。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中华人民共和国公民、一切国家机关和武装力量、各政党和各人民团体、企业事业组织和其他社会组织，都有维护国家安全的责任和义务。 中国的主权和领土完整不容侵犯和分割。维护国家主权、统一和领土完整是包括港澳同胞和台湾同胞在内的全中国人民的共同义务。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国家对在维护国家安全工作中作出突出贡献的个人和组织给予表彰和奖励。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国家机关工作人员在国家安全工作和涉及国家安全活动中，滥用职权、玩忽职守、徇私舞弊的，依法追究法律责任。 任何个人和组织违反本法和有关法律，不履行维护国家安全义务或者从事危害国家安全活动的，依法追究法律责任。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每年4月15日为全民国家安全教育日。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第二章 维护国家安全的任务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国家坚持中国共产党的领导，维护中国特色社会主义制度，发展社会主义民主政治，健全社会主义法治，强化权力运行制约和监督机制，保障人民当家作主的各项权利。 国家防范、制止和依法惩治任何叛国、分裂国家、煽动叛乱、颠覆或者煽动颠覆人民民主专政政权的行为；防范、制止和依法惩治窃取、泄露国家秘密等危害国家安全的行为；防范、制止和依法惩治境外势力的渗透、破坏、颠覆、分裂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国家维护和发展最广大人民的根本利益，保卫人民安全，创造良好生存发展条件和安定工作生活环境，保障公民的生命财产安全和其他合法权益。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国家加强边防、海防和空防建设，采取一切必要的防卫和管控措施，保卫领陆、内水、领海和领空安全，维护国家领土主权和海洋权益。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强武装力量革命化、现代化、正规化建设，建设与保卫国家安全和发展利益需要相适应的武装力量；实施积极防御军事战略方针，防备和抵御侵略，制止武装颠覆和分裂；开展国际军事安全合作，实施联合国维和、国际救援、海上护航和维护国家海外利益的军事行动，维护国家主权、安全、领土完整、发展利益和世界和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维护国家基本经济制度和社会主义市场经济秩序，健全预防和化解经济安全风险的制度机制，保障关系国民经济命脉的重要行业和关键领域、重点产业、重大基础设施和重大建设项目以及其他重大经济利益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国家健全金融宏观审慎管理和金融风险防范、处置机制，加强金融基础设施和基础能力建设，防范和化解系统性、区域性金融风险，防范和抵御外部金融风险的冲击。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合理利用和保护资源能源，有效管控战略资源能源的开发，加强战略资源能源储备，完善资源能源运输战略通道建设和安全保护措施，加强国际资源能源合作，全面提升应急保障能力，保障经济社会发展所需的资源能源持续、可靠和有效供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国家健全粮食安全保障体系，保护和提高粮食综合生产能力，完善粮食储备制度、流通体系和市场调控机制，健全粮食安全预警制度，保障粮食供给和质量安全。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国家坚持社会主义先进文化前进方向，继承和弘扬中华民族优秀传统文化，培育和践行社会主义核心价值观，防范和抵制不良文化的影响，掌握意识形态领域主导权，增强文化整体实力和竞争力。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国家加强自主创新能力建设，加快发展自主可控的战略高新技术和重要领域核心关键技术，加强知识产权的运用、保护和科技保密能力建设，保障重大技术和工程的安全。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设网络与信息安全保障体系，提升网络与信息安全保护能力，加强网络和信息技术的创新研究和开发应用，实现网络和信息核心技术、关键基础设施和重要领域信息系统及数据的安全可控；加强网络管理，防范、制止和依法惩治网络攻击、网络入侵、网络窃密、散布违法有害信息等网络违法犯罪行为，维护国家网络空间主权、安全和发展利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和完善民族区域自治制度，巩固和发展平等团结互助和谐的社会主义民族关系。坚持各民族一律平等，加强民族交往、交流、交融，防范、制止和依法惩治民族分裂活动，维护国家统一、民族团结和社会和谐，实现各民族共同团结奋斗、共同繁荣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依法保护公民宗教信仰自由和正常宗教活动，坚持宗教独立自主自办的原则，防范、制止和依法惩治利用宗教名义进行危害国家安全的违法犯罪活动，反对境外势力干涉境内宗教事务，维护正常宗教活动秩序。 国家依法取缔邪教组织，防范、制止和依法惩治邪教违法犯罪活动。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国家反对一切形式的恐怖主义和极端主义，加强防范和处置恐怖主义的能力建设，依法开展情报、调查、防范、处置以及资金监管等工作，依法取缔恐怖活动组织和严厉惩治暴力恐怖活动。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有效预防和化解社会矛盾的体制机制，健全公共安全体系，积极预防、减少和化解社会矛盾，妥善处置公共卫生、社会安全等影响国家安全和社会稳定的突发事件，促进社会和谐，维护公共安全和社会安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完善生态环境保护制度体系，加大生态建设和环境保护力度，划定生态保护红线，强化生态风险的预警和防控，妥善处置突发环境事件，保障人民赖以生存发展的大气、水、土壤等自然环境和条件不受威胁和破坏，促进人与自然和谐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和平利用核能和核技术，加强国际合作，防止核扩散，完善防扩散机制，加强对核设施、核材料、核活动和核废料处置的安全管理、监管和保护，加强核事故应急体系和应急能力建设，防止、控制和消除核事故对公民生命健康和生态环境的危害，不断增强有效应对和防范核威胁、核攻击的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国家坚持和平探索和利用外层空间、国际海底区域和极地，增强安全进出、科学考察、开发利用的能力，加强国际合作，维护我国在外层空间、国际海底区域和极地的活动、资产和其他利益的安全。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国家依法采取必要措施，保护海外中国公民、组织和机构的安全和正当权益，保护国家的海外利益不受威胁和侵害。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国家根据经济社会发展和国家发展利益的需要，不断完善维护国家安全的任务。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第三章 维护国家安全的职责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全国人民代表大会依照宪法规定，决定战争和和平的问题，行使宪法规定的涉及国家安全的其他职权。 全国人民代表大会常务委员会依照宪法规定，决定战争状态的宣布，决定全国总动员或者局部动员，决定全国或者个别省、自治区、直辖市进入紧急状态，行使宪法规定的和全国人民代表大会授予的涉及国家安全的其他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中华人民共和国主席根据全国人民代表大会的决定和全国人民代表大会常务委员会的决定，宣布进入紧急状态，宣布战争状态，发布动员令，行使宪法规定的涉及国家安全的其他职权。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务院根据宪法和法律，制定涉及国家安全的行政法规，规定有关行政措施，发布有关决定和命令；实施国家安全法律法规和政策；依照法律规定决定省、自治区、直辖市的范围内部分地区进入紧急状态；行使宪法法律规定的和全国人民代表大会及其常务委员会授予的涉及国家安全的其他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中央军事委员会领导全国武装力量，决定军事战略和武装力量的作战方针，统一指挥维护国家安全的军事行动，制定涉及国家安全的军事法规，发布有关决定和命令。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中央国家机关各部门按照职责分工，贯彻执行国家安全方针政策和法律法规，管理指导本系统、本领域国家安全工作。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地方各级人民代表大会和县级以上地方各级人民代表大会常务委员会在本行政区域内，保证国家安全法律法规的遵守和执行。 地方各级人民政府依照法律法规规定管理本行政区域内的国家安全工作。 香港特别行政区、澳门特别行政区应当履行维护国家安全的责任。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人民法院依照法律规定行使审判权，人民检察院依照法律规定行使检察权，惩治危害国家安全的犯罪。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国家安全机关、公安机关依法搜集涉及国家安全的情报信息，在国家安全工作中依法行使侦查、拘留、预审和执行逮捕以及法律规定的其他职权。 有关军事机关在国家安全工作中依法行使相关职权。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国家机关及其工作人员在履行职责时，应当贯彻维护国家安全的原则。 国家机关及其工作人员在国家安全工作和涉及国家安全活动中，应当严格依法履行职责，不得超越职权、滥用职权，不得侵犯个人和组织的合法权益。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第四章 国家安全制度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中央国家安全领导机构实行统分结合、协调高效的国家安全制度与工作机制。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国家建立国家安全重点领域工作协调机制，统筹协调中央有关职能部门推进相关工作。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国家建立国家安全工作督促检查和责任追究机制，确保国家安全战略和重大部署贯彻落实。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各部门、各地区应当采取有效措施，贯彻实施国家安全战略。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国家根据维护国家安全工作需要，建立跨部门会商工作机制，就维护国家安全工作的重大事项进行会商研判，提出意见和建议。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国家建立中央与地方之间、部门之间、军地之间以及地区之间关于国家安全的协同联动机制。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国家建立国家安全决策咨询机制，组织专家和有关方面开展对国家安全形势的分析研判，推进国家安全的科学决策。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国家健全统一归口、反应灵敏、准确高效、运转顺畅的情报信息收集、研判和使用制度，建立情报信息工作协调机制，实现情报信息的及时收集、准确研判、有效使用和共享。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国家安全机关、公安机关、有关军事机关根据职责分工，依法搜集涉及国家安全的情报信息。 国家机关各部门在履行职责过程中，对于获取的涉及国家安全的有关信息应当及时上报。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开展情报信息工作，应当充分运用现代科学技术手段，加强对情报信息的鉴别、筛选、综合和研判分析。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情报信息的报送应当及时、准确、客观，不得迟报、漏报、瞒报和谎报。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国家制定完善应对各领域国家安全风险预案。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国家建立国家安全风险评估机制，定期开展各领域国家安全风险调查评估。 有关部门应当定期向中央国家安全领导机构提交国家安全风险评估报告。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国家健全国家安全风险监测预警制度，根据国家安全风险程度，及时发布相应风险预警。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对可能即将发生或者已经发生的危害国家安全的事件，县级以上地方人民政府及其有关主管部门应当立即按照规定向上一级人民政府及其有关主管部门报告，必要时可以越级上报。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审查和监管的制度和机制，对影响或者可能影响国家安全的外商投资、特定物项和关键技术、网络信息技术产品和服务、涉及国家安全事项的建设项目，以及其他重大事项和活动，进行国家安全审查，有效预防和化解国家安全风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中央国家机关各部门依照法律、行政法规行使国家安全审查职责，依法作出国家安全审查决定或者提出安全审查意见并监督执行。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省、自治区、直辖市依法负责本行政区域内有关国家安全审查和监管工作。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国家建立统一领导、协同联动、有序高效的国家安全危机管控制度。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发生危及国家安全的重大事件，中央有关部门和有关地方根据中央国家安全领导机构的统一部署，依法启动应急预案，采取管控处置措施。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发生危及国家安全的特别重大事件，需要进入紧急状态、战争状态或者进行全国总动员、局部动员的，由全国人民代表大会、全国人民代表大会常务委员会或者国务院依照宪法和有关法律规定的权限和程序决定。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决定进入紧急状态、战争状态或者实施国防动员后，履行国家安全危机管控职责的有关机关依照法律规定或者全国人民代表大会常务委员会规定，有权采取限制公民和组织权利、增加公民和组织义务的特别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履行国家安全危机管控职责的有关机关依法采取处置国家安全危机的管控措施，应当与国家安全危机可能造成的危害的性质、程度和范围相适应；有多种措施可供选择的，应当选择有利于最大程度保护公民、组织权益的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国家健全国家安全危机的信息报告和发布机制。 国家安全危机事件发生后，履行国家安全危机管控职责的有关机关，应当按照规定准确、及时报告，并依法将有关国家安全危机事件发生、发展、管控处置及善后情况统一向社会发布。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国家安全威胁和危害得到控制或者消除后，应当及时解除管控处置措施，做好善后工作。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第五章 国家安全保障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国家健全国家安全保障体系，增强维护国家安全的能力。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国家健全国家安全法律制度体系，推动国家安全法治建设。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国家加大对国家安全各项建设的投入，保障国家安全工作所需经费和装备。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承担国家安全战略物资储备任务的单位，应当按照国家有关规定和标准对国家安全物资进行收储、保管和维护，定期调整更换，保证储备物资的使用效能和安全。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鼓励国家安全领域科技创新，发挥科技在维护国家安全中的作用。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国家采取必要措施，招录、培养和管理国家安全工作专门人才和特殊人才。 根据维护国家安全工作的需要，国家依法保护有关机关专门从事国家安全工作人员的身份和合法权益，加大人身保护和安置保障力度。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国家安全机关、公安机关、有关军事机关开展国家安全专门工作，可以依法采取必要手段和方式，有关部门和地方应当在职责范围内提供支持和配合。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国家加强国家安全新闻宣传和舆论引导，通过多种形式开展国家安全宣传教育活动，将国家安全教育纳入国民教育体系和公务员教育培训体系，增强全民国家安全意识。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第六章 公民、组织的义务和权利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公民和组织应当履行下列维护国家安全的义务： （一）遵守宪法、法律法规关于国家安全的有关规定； （二）及时报告危害国家安全活动的线索； （三）如实提供所知悉的涉及危害国家安全活动的证据； （四）为国家安全工作提供便利条件或者其他协助； （五）向国家安全机关、公安机关和有关军事机关提供必要的支持和协助； （六）保守所知悉的国家秘密； （七）法律、行政法规规定的其他义务。 任何个人和组织不得有危害国家安全的行为，不得向危害国家安全的个人或者组织提供任何资助或者协助。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机关、人民团体、企业事业组织和其他社会组织应当对本单位的人员进行维护国家安全的教育，动员、组织本单位的人员防范、制止危害国家安全的行为。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企业事业组织根据国家安全工作的要求，应当配合有关部门采取相关安全措施。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公民和组织支持、协助国家安全工作的行为受法律保护。 因支持、协助国家安全工作，本人或者其近亲属的人身安全面临危险的，可以向公安机关、国家安全机关请求予以保护。公安机关、国家安全机关应当会同有关部门依法采取保护措施。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公民和组织因支持、协助国家安全工作导致财产损失的，按照国家有关规定给予补偿；造成人身伤害或者死亡的，按照国家有关规定</w:t>
      </w:r>
      <w:bookmarkStart w:id="0" w:name="_GoBack"/>
      <w:bookmarkEnd w:id="0"/>
      <w:r>
        <w:rPr>
          <w:rFonts w:hint="default" w:ascii="Arial" w:hAnsi="Arial" w:eastAsia="宋体" w:cs="Arial"/>
          <w:i w:val="0"/>
          <w:caps w:val="0"/>
          <w:color w:val="333333"/>
          <w:spacing w:val="0"/>
          <w:kern w:val="0"/>
          <w:sz w:val="20"/>
          <w:szCs w:val="20"/>
          <w:bdr w:val="none" w:color="auto" w:sz="0" w:space="0"/>
          <w:lang w:val="en-US" w:eastAsia="zh-CN" w:bidi="ar"/>
        </w:rPr>
        <w:t>给予抚恤优待。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公民和组织对国家安全工作有向国家机关提出批评建议的权利，对国家机关及其工作人员在国家安全工作中的违法失职行为有提出申诉、控告和检举的权利。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在国家安全工作中，需要采取限制公民权利和自由的特别措施时，应当依法进行，并以维护国家安全的实际需要为限度。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第七章 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本法自公布之日起施行。</w:t>
      </w:r>
    </w:p>
    <w:sectPr>
      <w:pgSz w:w="11906" w:h="16838"/>
      <w:pgMar w:top="1440" w:right="1800" w:bottom="1440" w:left="1800"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84E602F"/>
    <w:rsid w:val="1E485E8A"/>
    <w:rsid w:val="2780638F"/>
    <w:rsid w:val="524D086A"/>
    <w:rsid w:val="68E117FD"/>
    <w:rsid w:val="78610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2</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用户宣传统战部</dc:creator>
  <cp:lastModifiedBy>用户宣传部</cp:lastModifiedBy>
  <dcterms:modified xsi:type="dcterms:W3CDTF">2020-04-07T08:10:16Z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